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AAF0" w14:textId="7810E5EA" w:rsidR="00622C85" w:rsidRDefault="00622C85" w:rsidP="00C542A9">
      <w:pPr>
        <w:pStyle w:val="Heading1"/>
        <w:jc w:val="center"/>
        <w:rPr>
          <w:rFonts w:eastAsia="Times New Roman"/>
          <w:b/>
          <w:bCs/>
          <w:sz w:val="44"/>
          <w:szCs w:val="44"/>
          <w:lang w:eastAsia="en-GB"/>
        </w:rPr>
      </w:pPr>
      <w:r>
        <w:rPr>
          <w:rFonts w:eastAsia="Times New Roman"/>
          <w:b/>
          <w:bCs/>
          <w:noProof/>
          <w:sz w:val="44"/>
          <w:szCs w:val="44"/>
          <w:lang w:eastAsia="en-GB"/>
        </w:rPr>
        <w:drawing>
          <wp:inline distT="0" distB="0" distL="0" distR="0" wp14:anchorId="3B5141E9" wp14:editId="21B69F95">
            <wp:extent cx="1854200" cy="6604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54200" cy="660400"/>
                    </a:xfrm>
                    <a:prstGeom prst="rect">
                      <a:avLst/>
                    </a:prstGeom>
                  </pic:spPr>
                </pic:pic>
              </a:graphicData>
            </a:graphic>
          </wp:inline>
        </w:drawing>
      </w:r>
    </w:p>
    <w:p w14:paraId="31BA0295" w14:textId="4F6E0996" w:rsidR="000363A5" w:rsidRPr="00C542A9" w:rsidRDefault="000363A5" w:rsidP="00C542A9">
      <w:pPr>
        <w:pStyle w:val="Heading1"/>
        <w:jc w:val="center"/>
        <w:rPr>
          <w:rFonts w:eastAsia="Times New Roman"/>
          <w:b/>
          <w:bCs/>
          <w:sz w:val="44"/>
          <w:szCs w:val="44"/>
          <w:lang w:eastAsia="en-GB"/>
        </w:rPr>
      </w:pPr>
      <w:r w:rsidRPr="00C542A9">
        <w:rPr>
          <w:rFonts w:eastAsia="Times New Roman"/>
          <w:b/>
          <w:bCs/>
          <w:sz w:val="44"/>
          <w:szCs w:val="44"/>
          <w:lang w:eastAsia="en-GB"/>
        </w:rPr>
        <w:t>Lifeline Community Ambulance C.I.C.</w:t>
      </w:r>
    </w:p>
    <w:p w14:paraId="0836346C" w14:textId="621462E5" w:rsidR="000363A5" w:rsidRPr="004B7BB5" w:rsidRDefault="00017811" w:rsidP="004B7BB5">
      <w:pPr>
        <w:jc w:val="center"/>
        <w:rPr>
          <w:b/>
          <w:bCs/>
          <w:sz w:val="32"/>
          <w:szCs w:val="32"/>
        </w:rPr>
      </w:pPr>
      <w:r>
        <w:rPr>
          <w:b/>
          <w:bCs/>
          <w:sz w:val="32"/>
          <w:szCs w:val="32"/>
        </w:rPr>
        <w:t xml:space="preserve">Governance &amp; </w:t>
      </w:r>
      <w:r w:rsidR="002512CA">
        <w:rPr>
          <w:b/>
          <w:bCs/>
          <w:sz w:val="32"/>
          <w:szCs w:val="32"/>
        </w:rPr>
        <w:t>Records Management</w:t>
      </w:r>
      <w:r w:rsidR="00C542A9" w:rsidRPr="00C542A9">
        <w:rPr>
          <w:b/>
          <w:bCs/>
          <w:sz w:val="32"/>
          <w:szCs w:val="32"/>
        </w:rPr>
        <w:t xml:space="preserve"> Policy</w:t>
      </w:r>
    </w:p>
    <w:p w14:paraId="414A17DA" w14:textId="464640CC" w:rsidR="0018330E" w:rsidRDefault="0018330E" w:rsidP="0018330E">
      <w:pPr>
        <w:pStyle w:val="Heading1"/>
        <w:rPr>
          <w:rFonts w:eastAsia="Times New Roman"/>
          <w:b/>
          <w:bCs/>
          <w:lang w:eastAsia="en-GB"/>
        </w:rPr>
      </w:pPr>
      <w:r w:rsidRPr="000363A5">
        <w:rPr>
          <w:rFonts w:eastAsia="Times New Roman"/>
          <w:b/>
          <w:bCs/>
          <w:lang w:eastAsia="en-GB"/>
        </w:rPr>
        <w:t>Introduction</w:t>
      </w:r>
    </w:p>
    <w:p w14:paraId="1030BCBC" w14:textId="791BB4EC" w:rsidR="002512CA" w:rsidRDefault="002512CA" w:rsidP="002512CA"/>
    <w:p w14:paraId="450B657B" w14:textId="2E941643" w:rsidR="002B1410" w:rsidRDefault="002B1410" w:rsidP="00B43FAB">
      <w:r>
        <w:t>Lifeline Community</w:t>
      </w:r>
      <w:r w:rsidR="00B43FAB" w:rsidRPr="00B43FAB">
        <w:t xml:space="preserve"> Ambulance </w:t>
      </w:r>
      <w:r>
        <w:t>C.I.C.</w:t>
      </w:r>
      <w:r w:rsidR="00B43FAB" w:rsidRPr="00B43FAB">
        <w:t xml:space="preserve"> records are its corporate memory, providing evidence of actions and decisions and representing a vital asset to support daily functions and operations. Records support policy formation and managerial decision-making, protect the interests of </w:t>
      </w:r>
      <w:r>
        <w:t>“Lifeline”</w:t>
      </w:r>
      <w:r w:rsidR="00B43FAB" w:rsidRPr="00B43FAB">
        <w:t xml:space="preserve"> and the rights of patients, </w:t>
      </w:r>
      <w:proofErr w:type="gramStart"/>
      <w:r w:rsidR="00B43FAB" w:rsidRPr="00B43FAB">
        <w:t>staff</w:t>
      </w:r>
      <w:proofErr w:type="gramEnd"/>
      <w:r w:rsidR="00B43FAB" w:rsidRPr="00B43FAB">
        <w:t xml:space="preserve"> and members of the public. They support consistency, continuity, </w:t>
      </w:r>
      <w:proofErr w:type="gramStart"/>
      <w:r w:rsidR="00B43FAB" w:rsidRPr="00B43FAB">
        <w:t>efficiency</w:t>
      </w:r>
      <w:proofErr w:type="gramEnd"/>
      <w:r w:rsidR="00B43FAB" w:rsidRPr="00B43FAB">
        <w:t xml:space="preserve"> and productivity and help deliver services in consistent and equitable ways. The importance of sound records management is outlined in the Records Management Code of Practice for Health and Social Care. This document is a guide to the required standards of practice in the management of records for those who work within or under contract to NHS </w:t>
      </w:r>
      <w:r>
        <w:t xml:space="preserve">and other </w:t>
      </w:r>
      <w:r w:rsidR="00B43FAB" w:rsidRPr="00B43FAB">
        <w:t xml:space="preserve">organisations in England. It is based on current legal requirements and professional best practice and has been endorsed by the Information Governance Group as best practice and will be utilised in the development of this records management policy and procedures. </w:t>
      </w:r>
    </w:p>
    <w:p w14:paraId="1712BFF0" w14:textId="77777777" w:rsidR="002B1410" w:rsidRDefault="002B1410" w:rsidP="00B43FAB"/>
    <w:p w14:paraId="2C073635" w14:textId="5C2F281B" w:rsidR="002B1410" w:rsidRDefault="002B1410" w:rsidP="00B43FAB">
      <w:r>
        <w:t>Lifeline Community Ambulance C.I.C.</w:t>
      </w:r>
      <w:r w:rsidR="00B43FAB" w:rsidRPr="00B43FAB">
        <w:t xml:space="preserve"> has adopted this Records Management Policy and Procedures document as it has determined that the organisational benefits of doing so include: </w:t>
      </w:r>
    </w:p>
    <w:p w14:paraId="3184C63A" w14:textId="77777777" w:rsidR="002B1410" w:rsidRDefault="002B1410" w:rsidP="00B43FAB"/>
    <w:p w14:paraId="43403319" w14:textId="7FF15BA4" w:rsidR="002B1410" w:rsidRDefault="00B43FAB" w:rsidP="00B43FAB">
      <w:r w:rsidRPr="00B43FAB">
        <w:t xml:space="preserve">• better use of physical and server </w:t>
      </w:r>
      <w:r w:rsidR="002B1410" w:rsidRPr="00B43FAB">
        <w:t>space.</w:t>
      </w:r>
      <w:r w:rsidRPr="00B43FAB">
        <w:t xml:space="preserve"> </w:t>
      </w:r>
    </w:p>
    <w:p w14:paraId="24470FE5" w14:textId="77777777" w:rsidR="002B1410" w:rsidRDefault="002B1410" w:rsidP="00B43FAB"/>
    <w:p w14:paraId="1B73CCFB" w14:textId="136FBA22" w:rsidR="002B1410" w:rsidRDefault="00B43FAB" w:rsidP="00B43FAB">
      <w:r w:rsidRPr="00B43FAB">
        <w:t xml:space="preserve">• better use of staff </w:t>
      </w:r>
      <w:r w:rsidR="002B1410" w:rsidRPr="00B43FAB">
        <w:t>time.</w:t>
      </w:r>
      <w:r w:rsidRPr="00B43FAB">
        <w:t xml:space="preserve"> </w:t>
      </w:r>
    </w:p>
    <w:p w14:paraId="37103BD2" w14:textId="77777777" w:rsidR="002B1410" w:rsidRDefault="002B1410" w:rsidP="00B43FAB"/>
    <w:p w14:paraId="4AEF9D4C" w14:textId="1B0F7156" w:rsidR="002B1410" w:rsidRDefault="00B43FAB" w:rsidP="00B43FAB">
      <w:r w:rsidRPr="00B43FAB">
        <w:t xml:space="preserve">• improved control of valuable information </w:t>
      </w:r>
      <w:r w:rsidR="002B1410" w:rsidRPr="00B43FAB">
        <w:t>resources.</w:t>
      </w:r>
      <w:r w:rsidRPr="00B43FAB">
        <w:t xml:space="preserve"> </w:t>
      </w:r>
    </w:p>
    <w:p w14:paraId="6D24EE84" w14:textId="77777777" w:rsidR="002B1410" w:rsidRDefault="002B1410" w:rsidP="00B43FAB"/>
    <w:p w14:paraId="570AC832" w14:textId="77777777" w:rsidR="002B1410" w:rsidRDefault="00B43FAB" w:rsidP="00B43FAB">
      <w:r w:rsidRPr="00B43FAB">
        <w:t xml:space="preserve">• compliance with legislation and standards; and </w:t>
      </w:r>
    </w:p>
    <w:p w14:paraId="7F462E00" w14:textId="77777777" w:rsidR="002B1410" w:rsidRDefault="002B1410" w:rsidP="00B43FAB"/>
    <w:p w14:paraId="6D4DD5AB" w14:textId="77777777" w:rsidR="002B1410" w:rsidRDefault="00B43FAB" w:rsidP="00B43FAB">
      <w:r w:rsidRPr="00B43FAB">
        <w:t xml:space="preserve">• reduced costs. </w:t>
      </w:r>
    </w:p>
    <w:p w14:paraId="626D7674" w14:textId="77777777" w:rsidR="002B1410" w:rsidRDefault="002B1410" w:rsidP="00B43FAB"/>
    <w:p w14:paraId="16808705" w14:textId="77777777" w:rsidR="002B1410" w:rsidRDefault="00B43FAB" w:rsidP="00B43FAB">
      <w:r w:rsidRPr="00B43FAB">
        <w:t xml:space="preserve">• Improved use of environmental resources </w:t>
      </w:r>
    </w:p>
    <w:p w14:paraId="35D2B2B8" w14:textId="77777777" w:rsidR="002B1410" w:rsidRDefault="002B1410" w:rsidP="00B43FAB"/>
    <w:p w14:paraId="606DD214" w14:textId="5BFC095D" w:rsidR="00B43FAB" w:rsidRDefault="00B43FAB" w:rsidP="00B43FAB">
      <w:r w:rsidRPr="00B43FAB">
        <w:t xml:space="preserve">• Improved governance arrangements around </w:t>
      </w:r>
      <w:r w:rsidR="002B1410">
        <w:t>organisational</w:t>
      </w:r>
      <w:r w:rsidRPr="00B43FAB">
        <w:t xml:space="preserve"> records </w:t>
      </w:r>
    </w:p>
    <w:p w14:paraId="6F0018D0" w14:textId="71C4D035" w:rsidR="002B1410" w:rsidRDefault="002B1410" w:rsidP="00B43FAB"/>
    <w:p w14:paraId="267469C8" w14:textId="5B0AE01E" w:rsidR="002B1410" w:rsidRDefault="002B1410" w:rsidP="00B43FAB"/>
    <w:p w14:paraId="4B44BD28" w14:textId="271994B4" w:rsidR="002B1410" w:rsidRDefault="002B1410" w:rsidP="00B43FAB"/>
    <w:p w14:paraId="1B6A89D2" w14:textId="77777777" w:rsidR="002B1410" w:rsidRPr="00B43FAB" w:rsidRDefault="002B1410" w:rsidP="00B43FAB"/>
    <w:p w14:paraId="36F8B546" w14:textId="7E4F1BDD" w:rsidR="00B43FAB" w:rsidRDefault="00B43FAB" w:rsidP="002512CA"/>
    <w:p w14:paraId="3BECDA88" w14:textId="77777777" w:rsidR="00B43FAB" w:rsidRDefault="00B43FAB" w:rsidP="002512CA"/>
    <w:p w14:paraId="164A9B1B" w14:textId="44A14476" w:rsidR="002512CA" w:rsidRPr="002512CA" w:rsidRDefault="002512CA" w:rsidP="002512CA"/>
    <w:tbl>
      <w:tblPr>
        <w:tblStyle w:val="TableGrid"/>
        <w:tblW w:w="0" w:type="auto"/>
        <w:tblLook w:val="04A0" w:firstRow="1" w:lastRow="0" w:firstColumn="1" w:lastColumn="0" w:noHBand="0" w:noVBand="1"/>
      </w:tblPr>
      <w:tblGrid>
        <w:gridCol w:w="3114"/>
        <w:gridCol w:w="4536"/>
      </w:tblGrid>
      <w:tr w:rsidR="002512CA" w14:paraId="71372A23" w14:textId="77777777" w:rsidTr="002512CA">
        <w:tc>
          <w:tcPr>
            <w:tcW w:w="3114" w:type="dxa"/>
          </w:tcPr>
          <w:p w14:paraId="09F42D44" w14:textId="283118DA" w:rsidR="002512CA" w:rsidRDefault="002512CA" w:rsidP="002512CA">
            <w:r w:rsidRPr="002512CA">
              <w:lastRenderedPageBreak/>
              <w:t>Document Reference</w:t>
            </w:r>
          </w:p>
        </w:tc>
        <w:tc>
          <w:tcPr>
            <w:tcW w:w="4536" w:type="dxa"/>
          </w:tcPr>
          <w:p w14:paraId="7779517B" w14:textId="022789B9" w:rsidR="002512CA" w:rsidRDefault="002512CA" w:rsidP="002512CA">
            <w:r w:rsidRPr="002512CA">
              <w:t>Records Management Code of Practice for Health and Social Care</w:t>
            </w:r>
          </w:p>
        </w:tc>
      </w:tr>
      <w:tr w:rsidR="002512CA" w14:paraId="11CB95B9" w14:textId="77777777" w:rsidTr="002512CA">
        <w:tc>
          <w:tcPr>
            <w:tcW w:w="3114" w:type="dxa"/>
          </w:tcPr>
          <w:p w14:paraId="6C588483" w14:textId="070E97D0" w:rsidR="002512CA" w:rsidRDefault="002512CA" w:rsidP="002512CA">
            <w:r w:rsidRPr="002512CA">
              <w:t>Recommended at Date</w:t>
            </w:r>
          </w:p>
        </w:tc>
        <w:tc>
          <w:tcPr>
            <w:tcW w:w="4536" w:type="dxa"/>
          </w:tcPr>
          <w:p w14:paraId="1AE082EA" w14:textId="5591FE4D" w:rsidR="002512CA" w:rsidRDefault="00B43FAB" w:rsidP="002512CA">
            <w:r>
              <w:t xml:space="preserve">Lifeline Community Ambulance C.I.C. </w:t>
            </w:r>
            <w:r w:rsidRPr="002512CA">
              <w:t>Information Governance Group 2</w:t>
            </w:r>
            <w:r>
              <w:t>4</w:t>
            </w:r>
            <w:r w:rsidRPr="002512CA">
              <w:t xml:space="preserve"> January 202</w:t>
            </w:r>
            <w:r>
              <w:t>2</w:t>
            </w:r>
          </w:p>
        </w:tc>
      </w:tr>
      <w:tr w:rsidR="002512CA" w14:paraId="3DCAA19B" w14:textId="77777777" w:rsidTr="002512CA">
        <w:tc>
          <w:tcPr>
            <w:tcW w:w="3114" w:type="dxa"/>
          </w:tcPr>
          <w:p w14:paraId="78954BCA" w14:textId="368D21D5" w:rsidR="002512CA" w:rsidRDefault="00B43FAB" w:rsidP="002512CA">
            <w:r w:rsidRPr="002512CA">
              <w:t>Approved at Date</w:t>
            </w:r>
          </w:p>
        </w:tc>
        <w:tc>
          <w:tcPr>
            <w:tcW w:w="4536" w:type="dxa"/>
          </w:tcPr>
          <w:p w14:paraId="12897142" w14:textId="37BC4CF3" w:rsidR="002512CA" w:rsidRDefault="00B43FAB" w:rsidP="002512CA">
            <w:r w:rsidRPr="002512CA">
              <w:t xml:space="preserve">Compliance and Risk Group </w:t>
            </w:r>
            <w:r>
              <w:t>24</w:t>
            </w:r>
            <w:r w:rsidRPr="00B43FAB">
              <w:rPr>
                <w:vertAlign w:val="superscript"/>
              </w:rPr>
              <w:t>th</w:t>
            </w:r>
            <w:r>
              <w:t xml:space="preserve"> January</w:t>
            </w:r>
            <w:r w:rsidRPr="002512CA">
              <w:t xml:space="preserve"> 202</w:t>
            </w:r>
            <w:r>
              <w:t>2</w:t>
            </w:r>
          </w:p>
        </w:tc>
      </w:tr>
      <w:tr w:rsidR="002512CA" w14:paraId="5E6575F3" w14:textId="77777777" w:rsidTr="002512CA">
        <w:tc>
          <w:tcPr>
            <w:tcW w:w="3114" w:type="dxa"/>
          </w:tcPr>
          <w:p w14:paraId="59E52A29" w14:textId="5EC14CC4" w:rsidR="002512CA" w:rsidRDefault="00B43FAB" w:rsidP="002512CA">
            <w:r w:rsidRPr="002512CA">
              <w:t>Valid Until Date</w:t>
            </w:r>
          </w:p>
        </w:tc>
        <w:tc>
          <w:tcPr>
            <w:tcW w:w="4536" w:type="dxa"/>
          </w:tcPr>
          <w:p w14:paraId="478F4561" w14:textId="1B10A513" w:rsidR="002512CA" w:rsidRDefault="00B43FAB" w:rsidP="002512CA">
            <w:r w:rsidRPr="002512CA">
              <w:t>February 2024</w:t>
            </w:r>
          </w:p>
        </w:tc>
      </w:tr>
      <w:tr w:rsidR="002512CA" w14:paraId="2AA877F7" w14:textId="77777777" w:rsidTr="002512CA">
        <w:tc>
          <w:tcPr>
            <w:tcW w:w="3114" w:type="dxa"/>
          </w:tcPr>
          <w:p w14:paraId="5FC7F535" w14:textId="7A048935" w:rsidR="002512CA" w:rsidRDefault="00B43FAB" w:rsidP="002512CA">
            <w:r w:rsidRPr="002512CA">
              <w:t>Equality Analysis</w:t>
            </w:r>
          </w:p>
        </w:tc>
        <w:tc>
          <w:tcPr>
            <w:tcW w:w="4536" w:type="dxa"/>
          </w:tcPr>
          <w:p w14:paraId="1516E6FF" w14:textId="3252AA5B" w:rsidR="002512CA" w:rsidRDefault="00B43FAB" w:rsidP="002512CA">
            <w:r w:rsidRPr="002512CA">
              <w:t>Completed</w:t>
            </w:r>
          </w:p>
        </w:tc>
      </w:tr>
      <w:tr w:rsidR="002512CA" w14:paraId="0371EE0B" w14:textId="77777777" w:rsidTr="002512CA">
        <w:tc>
          <w:tcPr>
            <w:tcW w:w="3114" w:type="dxa"/>
          </w:tcPr>
          <w:p w14:paraId="1E9C9BC3" w14:textId="72E48A79" w:rsidR="002512CA" w:rsidRDefault="00B43FAB" w:rsidP="002512CA">
            <w:r w:rsidRPr="002512CA">
              <w:t>All managers and staff via email and intranet.</w:t>
            </w:r>
          </w:p>
        </w:tc>
        <w:tc>
          <w:tcPr>
            <w:tcW w:w="4536" w:type="dxa"/>
          </w:tcPr>
          <w:p w14:paraId="79105AA2" w14:textId="703696CD" w:rsidR="002512CA" w:rsidRDefault="00B43FAB" w:rsidP="002512CA">
            <w:r w:rsidRPr="002512CA">
              <w:t xml:space="preserve">To be published on the </w:t>
            </w:r>
            <w:r>
              <w:t>Lifeline Community Ambulance C.I.C.</w:t>
            </w:r>
            <w:r w:rsidRPr="002512CA">
              <w:t xml:space="preserve"> web site</w:t>
            </w:r>
          </w:p>
        </w:tc>
      </w:tr>
    </w:tbl>
    <w:p w14:paraId="01E79D2E" w14:textId="77777777" w:rsidR="002512CA" w:rsidRPr="002512CA" w:rsidRDefault="002512CA" w:rsidP="002512CA"/>
    <w:p w14:paraId="068FC658" w14:textId="77777777" w:rsidR="002512CA" w:rsidRPr="002512CA" w:rsidRDefault="002512CA" w:rsidP="002512CA"/>
    <w:p w14:paraId="77DFA925" w14:textId="728A7F65" w:rsidR="002512CA" w:rsidRDefault="002512CA" w:rsidP="002512CA">
      <w:r>
        <w:t>Lifeline Community Ambulance C.I.C.</w:t>
      </w:r>
      <w:r w:rsidRPr="002512CA">
        <w:t xml:space="preserve"> has made every effort to ensure this policy does not have the effect of unlawful discrimination on the grounds of the protected characteristics </w:t>
      </w:r>
      <w:proofErr w:type="gramStart"/>
      <w:r w:rsidRPr="002512CA">
        <w:t>of:</w:t>
      </w:r>
      <w:proofErr w:type="gramEnd"/>
      <w:r w:rsidRPr="002512CA">
        <w:t xml:space="preserve"> age, disability, gender reassignment, race, religion/belief, gender, sexual orientation, marriage/civil partnership, pregnancy/maternity. The </w:t>
      </w:r>
      <w:r>
        <w:t>service</w:t>
      </w:r>
      <w:r w:rsidRPr="002512CA">
        <w:t xml:space="preserve"> will not tolerate unfair discrimination based on spent criminal convictions, Trade Union membership or non-membership. In addition, the </w:t>
      </w:r>
      <w:r>
        <w:t>organisation</w:t>
      </w:r>
      <w:r w:rsidRPr="002512CA">
        <w:t xml:space="preserve"> will have due regard to advancing equality of opportunity between people from different groups and foster good relations between people from different groups. This policy applies to all individuals working at all levels and grades for the </w:t>
      </w:r>
      <w:r>
        <w:t>organisation</w:t>
      </w:r>
      <w:r w:rsidRPr="002512CA">
        <w:t xml:space="preserve">, including senior managers, officers, directors, non-executive directors, employees (whether permanent, fixed term or temporary), consultants, governors, contractors, trainees, seconded staff, homeworkers, casual workers and agency staff, volunteers, interns, agents, sponsors, or any other person associated with the </w:t>
      </w:r>
      <w:r>
        <w:t>organisation</w:t>
      </w:r>
      <w:r w:rsidRPr="002512CA">
        <w:t xml:space="preserve">. All policies can be provided in alternative formats. </w:t>
      </w:r>
    </w:p>
    <w:p w14:paraId="18B3499A" w14:textId="311B62D3" w:rsidR="002512CA" w:rsidRDefault="002512CA" w:rsidP="002512CA"/>
    <w:p w14:paraId="02AB163E" w14:textId="79443CBE" w:rsidR="002512CA" w:rsidRDefault="002512CA" w:rsidP="002512CA"/>
    <w:p w14:paraId="6886CB3F" w14:textId="77777777" w:rsidR="002B1410" w:rsidRPr="002B1410" w:rsidRDefault="002B1410" w:rsidP="002B1410">
      <w:pPr>
        <w:pStyle w:val="Heading1"/>
        <w:rPr>
          <w:b/>
          <w:bCs/>
        </w:rPr>
      </w:pPr>
      <w:r w:rsidRPr="002B1410">
        <w:rPr>
          <w:b/>
          <w:bCs/>
        </w:rPr>
        <w:t xml:space="preserve">Scope </w:t>
      </w:r>
    </w:p>
    <w:p w14:paraId="49DB320B" w14:textId="77777777" w:rsidR="00B43FAB" w:rsidRPr="002512CA" w:rsidRDefault="00B43FAB" w:rsidP="002512CA"/>
    <w:p w14:paraId="0FE949E6" w14:textId="03C4ACD0" w:rsidR="002B1410" w:rsidRDefault="002B1410" w:rsidP="002B1410">
      <w:r w:rsidRPr="002B1410">
        <w:t xml:space="preserve">This policy relates to all records held in any format by the Trust. </w:t>
      </w:r>
    </w:p>
    <w:p w14:paraId="2B265A24" w14:textId="795CE1DA" w:rsidR="002B1410" w:rsidRDefault="002B1410" w:rsidP="002B1410"/>
    <w:p w14:paraId="786D1AB0" w14:textId="77777777" w:rsidR="002B1410" w:rsidRPr="002B1410" w:rsidRDefault="002B1410" w:rsidP="002B1410">
      <w:pPr>
        <w:pStyle w:val="Heading1"/>
        <w:rPr>
          <w:b/>
          <w:bCs/>
        </w:rPr>
      </w:pPr>
      <w:r w:rsidRPr="002B1410">
        <w:rPr>
          <w:b/>
          <w:bCs/>
        </w:rPr>
        <w:t xml:space="preserve">Duties </w:t>
      </w:r>
    </w:p>
    <w:p w14:paraId="7B517309" w14:textId="100173D4" w:rsidR="002B1410" w:rsidRDefault="002B1410" w:rsidP="002B1410"/>
    <w:p w14:paraId="22C5511A" w14:textId="618988B6" w:rsidR="002B1410" w:rsidRDefault="002B1410" w:rsidP="002B1410"/>
    <w:p w14:paraId="744E8A47" w14:textId="58973279" w:rsidR="002B1410" w:rsidRDefault="002B1410" w:rsidP="002B1410">
      <w:pPr>
        <w:rPr>
          <w:b/>
          <w:bCs/>
          <w:u w:val="single"/>
        </w:rPr>
      </w:pPr>
      <w:r w:rsidRPr="002B1410">
        <w:rPr>
          <w:b/>
          <w:bCs/>
          <w:u w:val="single"/>
        </w:rPr>
        <w:t>Owner/Founder</w:t>
      </w:r>
    </w:p>
    <w:p w14:paraId="3B783B60" w14:textId="77777777" w:rsidR="002B1410" w:rsidRPr="002B1410" w:rsidRDefault="002B1410" w:rsidP="002B1410">
      <w:pPr>
        <w:rPr>
          <w:b/>
          <w:bCs/>
          <w:u w:val="single"/>
        </w:rPr>
      </w:pPr>
    </w:p>
    <w:p w14:paraId="2BAF916E" w14:textId="77777777" w:rsidR="002B1410" w:rsidRPr="002B1410" w:rsidRDefault="002B1410" w:rsidP="002B1410">
      <w:r w:rsidRPr="002B1410">
        <w:t xml:space="preserve">The </w:t>
      </w:r>
      <w:r>
        <w:t>Owner/Founder of Lifeline Community Ambulance C.I.C</w:t>
      </w:r>
      <w:r w:rsidRPr="002B1410">
        <w:t>, as accountable officer, has overall responsibility for records management i</w:t>
      </w:r>
      <w:r>
        <w:t>n Lifeline Community Ambulance C.I.C</w:t>
      </w:r>
      <w:r w:rsidRPr="002B1410">
        <w:t xml:space="preserve">. Records management is key to service delivery and continuity as it will ensure appropriate and accurate information is available when required. </w:t>
      </w:r>
    </w:p>
    <w:p w14:paraId="71A6EA2F" w14:textId="096AE8F4" w:rsidR="002B1410" w:rsidRDefault="002B1410" w:rsidP="002B1410"/>
    <w:p w14:paraId="1BC7CF2D" w14:textId="77777777" w:rsidR="002B1410" w:rsidRPr="002B1410" w:rsidRDefault="002B1410" w:rsidP="002B1410">
      <w:pPr>
        <w:rPr>
          <w:b/>
          <w:bCs/>
          <w:u w:val="single"/>
        </w:rPr>
      </w:pPr>
      <w:r w:rsidRPr="002B1410">
        <w:rPr>
          <w:b/>
          <w:bCs/>
          <w:u w:val="single"/>
        </w:rPr>
        <w:t xml:space="preserve">Caldicott Guardian </w:t>
      </w:r>
    </w:p>
    <w:p w14:paraId="1BFB7EB1" w14:textId="77777777" w:rsidR="002B1410" w:rsidRDefault="002B1410" w:rsidP="002B1410"/>
    <w:p w14:paraId="7B16E8F9" w14:textId="1A381BBA" w:rsidR="002B1410" w:rsidRDefault="002B1410" w:rsidP="002B1410">
      <w:r w:rsidRPr="002B1410">
        <w:t xml:space="preserve">The Caldicott Guardian is responsible for reflecting patients’ interests regarding the use of patient identifiable information and ensuring patient identifiable information is shared in an appropriate and secure manner. </w:t>
      </w:r>
    </w:p>
    <w:p w14:paraId="15640B46" w14:textId="3011EB3E" w:rsidR="008B1882" w:rsidRPr="008B1882" w:rsidRDefault="008B1882" w:rsidP="008B1882">
      <w:pPr>
        <w:rPr>
          <w:b/>
          <w:bCs/>
          <w:u w:val="single"/>
        </w:rPr>
      </w:pPr>
      <w:r w:rsidRPr="008B1882">
        <w:rPr>
          <w:b/>
          <w:bCs/>
          <w:u w:val="single"/>
        </w:rPr>
        <w:lastRenderedPageBreak/>
        <w:t>Compliance and Risk</w:t>
      </w:r>
      <w:r>
        <w:rPr>
          <w:b/>
          <w:bCs/>
          <w:u w:val="single"/>
        </w:rPr>
        <w:t>-Working</w:t>
      </w:r>
      <w:r w:rsidRPr="008B1882">
        <w:rPr>
          <w:b/>
          <w:bCs/>
          <w:u w:val="single"/>
        </w:rPr>
        <w:t xml:space="preserve"> Group </w:t>
      </w:r>
    </w:p>
    <w:p w14:paraId="3F39D688" w14:textId="77777777" w:rsidR="008B1882" w:rsidRDefault="008B1882" w:rsidP="008B1882"/>
    <w:p w14:paraId="700B7AD4" w14:textId="3A7A7EB8" w:rsidR="008B1882" w:rsidRDefault="008B1882" w:rsidP="008B1882">
      <w:r w:rsidRPr="008B1882">
        <w:t xml:space="preserve">The Compliance and Risk Group shall receive reports and notes of meetings from Information Governance Group as often as requested or required. </w:t>
      </w:r>
    </w:p>
    <w:p w14:paraId="085C207B" w14:textId="5156B4AC" w:rsidR="008B1882" w:rsidRDefault="008B1882" w:rsidP="008B1882"/>
    <w:p w14:paraId="065E07D9" w14:textId="77777777" w:rsidR="008B1882" w:rsidRPr="008B1882" w:rsidRDefault="008B1882" w:rsidP="008B1882"/>
    <w:p w14:paraId="50535587" w14:textId="2BCEA71A" w:rsidR="008B1882" w:rsidRPr="008B1882" w:rsidRDefault="008B1882" w:rsidP="008B1882">
      <w:pPr>
        <w:rPr>
          <w:b/>
          <w:bCs/>
          <w:u w:val="single"/>
        </w:rPr>
      </w:pPr>
      <w:r w:rsidRPr="008B1882">
        <w:rPr>
          <w:b/>
          <w:bCs/>
          <w:u w:val="single"/>
        </w:rPr>
        <w:t xml:space="preserve">Information Governance </w:t>
      </w:r>
      <w:r>
        <w:rPr>
          <w:b/>
          <w:bCs/>
          <w:u w:val="single"/>
        </w:rPr>
        <w:t xml:space="preserve">Working </w:t>
      </w:r>
      <w:r w:rsidRPr="008B1882">
        <w:rPr>
          <w:b/>
          <w:bCs/>
          <w:u w:val="single"/>
        </w:rPr>
        <w:t xml:space="preserve">Group </w:t>
      </w:r>
    </w:p>
    <w:p w14:paraId="60CFB6FB" w14:textId="77777777" w:rsidR="008B1882" w:rsidRDefault="008B1882" w:rsidP="008B1882"/>
    <w:p w14:paraId="2A78EB5A" w14:textId="31ED4A71" w:rsidR="008B1882" w:rsidRDefault="008B1882" w:rsidP="008B1882">
      <w:r w:rsidRPr="008B1882">
        <w:t xml:space="preserve">The Information Governance Group (IGG) has responsibility for receiving any breaches of this policy in respect of the inappropriate release or loss of information and for monitoring any action plans implemented as a result. </w:t>
      </w:r>
    </w:p>
    <w:p w14:paraId="774D9B27" w14:textId="774619A8" w:rsidR="008B1882" w:rsidRDefault="008B1882" w:rsidP="008B1882"/>
    <w:p w14:paraId="575330D9" w14:textId="77777777" w:rsidR="008B1882" w:rsidRPr="008B1882" w:rsidRDefault="008B1882" w:rsidP="008B1882"/>
    <w:p w14:paraId="094BE1E1" w14:textId="77777777" w:rsidR="008B1882" w:rsidRPr="008B1882" w:rsidRDefault="008B1882" w:rsidP="008B1882">
      <w:pPr>
        <w:rPr>
          <w:b/>
          <w:bCs/>
          <w:u w:val="single"/>
        </w:rPr>
      </w:pPr>
      <w:r w:rsidRPr="008B1882">
        <w:rPr>
          <w:b/>
          <w:bCs/>
          <w:u w:val="single"/>
        </w:rPr>
        <w:t xml:space="preserve">Head of Governance </w:t>
      </w:r>
    </w:p>
    <w:p w14:paraId="113C63DE" w14:textId="77777777" w:rsidR="008B1882" w:rsidRDefault="008B1882" w:rsidP="008B1882"/>
    <w:p w14:paraId="4F895F40" w14:textId="055DCC81" w:rsidR="008B1882" w:rsidRDefault="008B1882" w:rsidP="008B1882">
      <w:r w:rsidRPr="008B1882">
        <w:t xml:space="preserve">The Head of Governance is responsible for ensuring that appropriate systems are in place for the effective and secure administration, storage, archiving, retention, and destruction of all records. </w:t>
      </w:r>
      <w:r>
        <w:t>This team will consist of the owner and the administrator of Lifeline Community Ambulance C.I.C.</w:t>
      </w:r>
    </w:p>
    <w:p w14:paraId="7A7B271C" w14:textId="61984A7E" w:rsidR="008B1882" w:rsidRDefault="008B1882" w:rsidP="008B1882"/>
    <w:p w14:paraId="2A6E9E37" w14:textId="77777777" w:rsidR="008B1882" w:rsidRPr="008B1882" w:rsidRDefault="008B1882" w:rsidP="008B1882"/>
    <w:p w14:paraId="797C97C6" w14:textId="77777777" w:rsidR="008B1882" w:rsidRPr="008B1882" w:rsidRDefault="008B1882" w:rsidP="008B1882">
      <w:pPr>
        <w:rPr>
          <w:b/>
          <w:bCs/>
          <w:u w:val="single"/>
        </w:rPr>
      </w:pPr>
      <w:r w:rsidRPr="008B1882">
        <w:rPr>
          <w:b/>
          <w:bCs/>
          <w:u w:val="single"/>
        </w:rPr>
        <w:t xml:space="preserve">Data Protection Officer </w:t>
      </w:r>
    </w:p>
    <w:p w14:paraId="758C76B9" w14:textId="77777777" w:rsidR="002B1410" w:rsidRPr="002B1410" w:rsidRDefault="002B1410" w:rsidP="002B1410"/>
    <w:p w14:paraId="0CE0BEB9" w14:textId="30AB7D2D" w:rsidR="008B1882" w:rsidRPr="008B1882" w:rsidRDefault="008B1882" w:rsidP="008B1882">
      <w:r w:rsidRPr="008B1882">
        <w:t>The Data Protection Officer is responsible for informing and advising about</w:t>
      </w:r>
      <w:r>
        <w:t xml:space="preserve"> lifeline and</w:t>
      </w:r>
      <w:r w:rsidRPr="008B1882">
        <w:t xml:space="preserve"> its obligations to comply with the UK GDPR and other data protection laws, as well as monitoring compliance with these. </w:t>
      </w:r>
    </w:p>
    <w:p w14:paraId="797CF68E" w14:textId="3DEE03E2" w:rsidR="002B1410" w:rsidRDefault="002B1410" w:rsidP="002B1410"/>
    <w:p w14:paraId="6F17DB73" w14:textId="6C1952CD" w:rsidR="008B1882" w:rsidRDefault="008B1882" w:rsidP="002B1410">
      <w:pPr>
        <w:rPr>
          <w:b/>
          <w:bCs/>
          <w:u w:val="single"/>
        </w:rPr>
      </w:pPr>
      <w:r w:rsidRPr="008B1882">
        <w:rPr>
          <w:b/>
          <w:bCs/>
          <w:u w:val="single"/>
        </w:rPr>
        <w:t>Management of Records on Site</w:t>
      </w:r>
    </w:p>
    <w:p w14:paraId="228A853A" w14:textId="77777777" w:rsidR="008B1882" w:rsidRPr="008B1882" w:rsidRDefault="008B1882" w:rsidP="002B1410">
      <w:pPr>
        <w:rPr>
          <w:b/>
          <w:bCs/>
          <w:u w:val="single"/>
        </w:rPr>
      </w:pPr>
    </w:p>
    <w:p w14:paraId="506DA6DB" w14:textId="77777777" w:rsidR="00F34916" w:rsidRDefault="008B1882" w:rsidP="008B1882">
      <w:r w:rsidRPr="008B1882">
        <w:t xml:space="preserve">All staff must manage any records they create or receive as part of their role at </w:t>
      </w:r>
      <w:r w:rsidR="00F34916">
        <w:t>Lifeline Community Ambulance C.I.C</w:t>
      </w:r>
      <w:r w:rsidRPr="008B1882">
        <w:t>. Records must be easily retrievable and securely retained for as long as required in line with the Record Retention Schedule</w:t>
      </w:r>
      <w:r w:rsidR="00F34916">
        <w:t>.</w:t>
      </w:r>
    </w:p>
    <w:p w14:paraId="353C156B" w14:textId="77777777" w:rsidR="00F34916" w:rsidRDefault="00F34916" w:rsidP="008B1882"/>
    <w:p w14:paraId="0F3C01AD" w14:textId="77777777" w:rsidR="00F34916" w:rsidRDefault="008B1882" w:rsidP="008B1882">
      <w:r w:rsidRPr="008B1882">
        <w:t xml:space="preserve">The following are some guidelines for effectively managing your records inhouse: </w:t>
      </w:r>
    </w:p>
    <w:p w14:paraId="33D8408D" w14:textId="77777777" w:rsidR="00F34916" w:rsidRDefault="00F34916" w:rsidP="008B1882"/>
    <w:p w14:paraId="1DE76429" w14:textId="22981B68" w:rsidR="00F34916" w:rsidRDefault="008B1882" w:rsidP="008B1882">
      <w:r w:rsidRPr="008B1882">
        <w:t xml:space="preserve">• Ensure that all files are clearly labelled and organised in a manner that aids retrieval </w:t>
      </w:r>
    </w:p>
    <w:p w14:paraId="40601722" w14:textId="77777777" w:rsidR="00F34916" w:rsidRDefault="00F34916" w:rsidP="008B1882"/>
    <w:p w14:paraId="120A620D" w14:textId="77777777" w:rsidR="00F34916" w:rsidRDefault="008B1882" w:rsidP="008B1882">
      <w:r w:rsidRPr="008B1882">
        <w:t>• Regular appraisal of records ensures that only those which are used regularly and need to be retained in-house are stored onsite. Other documents can either be archived or disposed of as per the retention schedules.</w:t>
      </w:r>
    </w:p>
    <w:p w14:paraId="28D58690" w14:textId="5899742A" w:rsidR="00F34916" w:rsidRDefault="008B1882" w:rsidP="008B1882">
      <w:r w:rsidRPr="008B1882">
        <w:t xml:space="preserve"> </w:t>
      </w:r>
    </w:p>
    <w:p w14:paraId="101E2419" w14:textId="77777777" w:rsidR="00F34916" w:rsidRDefault="008B1882" w:rsidP="008B1882">
      <w:r w:rsidRPr="008B1882">
        <w:t xml:space="preserve">• Duplicates should not be retained </w:t>
      </w:r>
    </w:p>
    <w:p w14:paraId="24FB30FC" w14:textId="77777777" w:rsidR="00F34916" w:rsidRDefault="00F34916" w:rsidP="008B1882"/>
    <w:p w14:paraId="5FE194E1" w14:textId="6F5B849B" w:rsidR="008B1882" w:rsidRPr="008B1882" w:rsidRDefault="008B1882" w:rsidP="008B1882">
      <w:r w:rsidRPr="008B1882">
        <w:t>• Documents should be retained in electronic format where possible to reduce the need for physical storage space both on and off-site. Records should be reviewed regularly and any inactive records, unnecessary duplicates, and/or records that have reached the end of their retention period should be securely destroyed.</w:t>
      </w:r>
    </w:p>
    <w:p w14:paraId="21D0A0C1" w14:textId="77777777" w:rsidR="008B1882" w:rsidRDefault="008B1882" w:rsidP="002B1410"/>
    <w:p w14:paraId="39128884" w14:textId="77777777" w:rsidR="002B1410" w:rsidRPr="002B1410" w:rsidRDefault="002B1410" w:rsidP="002B1410"/>
    <w:p w14:paraId="453630C5" w14:textId="77777777" w:rsidR="00F34916" w:rsidRDefault="00F34916" w:rsidP="00F34916"/>
    <w:p w14:paraId="4BC62C24" w14:textId="4AF9D0C1" w:rsidR="00F34916" w:rsidRPr="00F34916" w:rsidRDefault="00F34916" w:rsidP="00F34916">
      <w:pPr>
        <w:rPr>
          <w:b/>
          <w:bCs/>
          <w:u w:val="single"/>
        </w:rPr>
      </w:pPr>
      <w:r w:rsidRPr="00F34916">
        <w:rPr>
          <w:b/>
          <w:bCs/>
          <w:u w:val="single"/>
        </w:rPr>
        <w:lastRenderedPageBreak/>
        <w:t xml:space="preserve">Record Keeping </w:t>
      </w:r>
    </w:p>
    <w:p w14:paraId="6CCA581F" w14:textId="77777777" w:rsidR="00F34916" w:rsidRDefault="00F34916" w:rsidP="00F34916"/>
    <w:p w14:paraId="49E0C823" w14:textId="600689B5" w:rsidR="00F34916" w:rsidRPr="00F34916" w:rsidRDefault="00F34916" w:rsidP="00F34916">
      <w:r w:rsidRPr="00F34916">
        <w:t>All losses or unauthorised releases of information must be recorded on the Datix Risk Management System</w:t>
      </w:r>
      <w:r>
        <w:t xml:space="preserve"> or other in-house reporting system</w:t>
      </w:r>
      <w:r w:rsidRPr="00F34916">
        <w:t xml:space="preserve"> in line with the </w:t>
      </w:r>
      <w:r>
        <w:t>Lifeline Community Ambulances</w:t>
      </w:r>
      <w:r w:rsidRPr="00F34916">
        <w:t xml:space="preserve">’ risk management procedures. </w:t>
      </w:r>
    </w:p>
    <w:p w14:paraId="16534FB1" w14:textId="77777777" w:rsidR="00485A9E" w:rsidRPr="00485A9E" w:rsidRDefault="00485A9E" w:rsidP="00485A9E"/>
    <w:p w14:paraId="718638DE" w14:textId="6D16C3D6" w:rsidR="0038067D" w:rsidRDefault="0038067D"/>
    <w:p w14:paraId="1D63D9F6" w14:textId="56DB42B2" w:rsidR="0038067D" w:rsidRPr="007263AD" w:rsidRDefault="00622C85">
      <w:pPr>
        <w:rPr>
          <w:b/>
          <w:bCs/>
          <w:u w:val="single"/>
        </w:rPr>
      </w:pPr>
      <w:r w:rsidRPr="007263AD">
        <w:rPr>
          <w:b/>
          <w:bCs/>
          <w:u w:val="single"/>
        </w:rPr>
        <w:t>Further information</w:t>
      </w:r>
    </w:p>
    <w:p w14:paraId="349A93B0" w14:textId="2920856E" w:rsidR="00622C85" w:rsidRDefault="00622C85"/>
    <w:p w14:paraId="5FAB932B" w14:textId="762CB509" w:rsidR="00622C85" w:rsidRDefault="00622C85">
      <w:r>
        <w:t>If you require any further information, please contact our Clinical Lead at:</w:t>
      </w:r>
    </w:p>
    <w:p w14:paraId="1D0DC070" w14:textId="339C3CFD" w:rsidR="00622C85" w:rsidRDefault="00622C85"/>
    <w:p w14:paraId="0BDC8783" w14:textId="0FE7D4B1" w:rsidR="00622C85" w:rsidRDefault="00622C85">
      <w:r>
        <w:t>4 The Old Courthouse</w:t>
      </w:r>
    </w:p>
    <w:p w14:paraId="4BD73289" w14:textId="310762E3" w:rsidR="00622C85" w:rsidRDefault="00622C85">
      <w:r>
        <w:t>Chapel Street</w:t>
      </w:r>
    </w:p>
    <w:p w14:paraId="036979BB" w14:textId="3BCF1A42" w:rsidR="00622C85" w:rsidRDefault="00622C85">
      <w:r>
        <w:t>Dukinfield</w:t>
      </w:r>
    </w:p>
    <w:p w14:paraId="132F1E36" w14:textId="19831202" w:rsidR="00622C85" w:rsidRDefault="00622C85">
      <w:r>
        <w:t>SK16 4DT</w:t>
      </w:r>
    </w:p>
    <w:p w14:paraId="6249F38A" w14:textId="2DFEBC18" w:rsidR="00622C85" w:rsidRPr="00622C85" w:rsidRDefault="00622C85" w:rsidP="00622C85">
      <w:r>
        <w:t>TEL: 0161 204 7778</w:t>
      </w:r>
    </w:p>
    <w:p w14:paraId="02960FFC" w14:textId="51EFF27D" w:rsidR="00622C85" w:rsidRDefault="00622C85" w:rsidP="00622C85"/>
    <w:p w14:paraId="7D368B3D" w14:textId="3E1B4A4C" w:rsidR="00622C85" w:rsidRPr="004B7BB5" w:rsidRDefault="00622C85" w:rsidP="00622C85">
      <w:pPr>
        <w:rPr>
          <w:sz w:val="21"/>
          <w:szCs w:val="21"/>
        </w:rPr>
      </w:pPr>
      <w:r w:rsidRPr="004B7BB5">
        <w:rPr>
          <w:sz w:val="21"/>
          <w:szCs w:val="21"/>
        </w:rPr>
        <w:t>Date of Policy:</w:t>
      </w:r>
      <w:r w:rsidRPr="004B7BB5">
        <w:rPr>
          <w:sz w:val="21"/>
          <w:szCs w:val="21"/>
        </w:rPr>
        <w:tab/>
        <w:t>February 2022</w:t>
      </w:r>
    </w:p>
    <w:p w14:paraId="37FE1329" w14:textId="2082B498" w:rsidR="00622C85" w:rsidRPr="004B7BB5" w:rsidRDefault="00622C85" w:rsidP="00622C85">
      <w:pPr>
        <w:rPr>
          <w:sz w:val="21"/>
          <w:szCs w:val="21"/>
        </w:rPr>
      </w:pPr>
      <w:r w:rsidRPr="004B7BB5">
        <w:rPr>
          <w:sz w:val="21"/>
          <w:szCs w:val="21"/>
        </w:rPr>
        <w:t xml:space="preserve">Review Date: </w:t>
      </w:r>
      <w:r w:rsidRPr="004B7BB5">
        <w:rPr>
          <w:sz w:val="21"/>
          <w:szCs w:val="21"/>
        </w:rPr>
        <w:tab/>
        <w:t>February 2024</w:t>
      </w:r>
    </w:p>
    <w:sectPr w:rsidR="00622C85" w:rsidRPr="004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6C"/>
    <w:multiLevelType w:val="multilevel"/>
    <w:tmpl w:val="CEDC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14F1F"/>
    <w:multiLevelType w:val="hybridMultilevel"/>
    <w:tmpl w:val="F000F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0E"/>
    <w:rsid w:val="00017811"/>
    <w:rsid w:val="000363A5"/>
    <w:rsid w:val="0018330E"/>
    <w:rsid w:val="002512CA"/>
    <w:rsid w:val="002B1410"/>
    <w:rsid w:val="002F23A9"/>
    <w:rsid w:val="003132AF"/>
    <w:rsid w:val="0038067D"/>
    <w:rsid w:val="003D5335"/>
    <w:rsid w:val="00485A9E"/>
    <w:rsid w:val="004B7BB5"/>
    <w:rsid w:val="00622C85"/>
    <w:rsid w:val="007263AD"/>
    <w:rsid w:val="008A0085"/>
    <w:rsid w:val="008B1882"/>
    <w:rsid w:val="00B43FAB"/>
    <w:rsid w:val="00C5101D"/>
    <w:rsid w:val="00C542A9"/>
    <w:rsid w:val="00D202F8"/>
    <w:rsid w:val="00DD7925"/>
    <w:rsid w:val="00DE3EB3"/>
    <w:rsid w:val="00ED779F"/>
    <w:rsid w:val="00F3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A41FC4"/>
  <w15:chartTrackingRefBased/>
  <w15:docId w15:val="{4C30FBCF-F21C-6B43-AC94-AE717ABF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9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8330E"/>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485A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330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18330E"/>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8330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8330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18330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485A9E"/>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85A9E"/>
    <w:pPr>
      <w:ind w:left="720"/>
      <w:contextualSpacing/>
    </w:pPr>
  </w:style>
  <w:style w:type="table" w:styleId="TableGrid">
    <w:name w:val="Table Grid"/>
    <w:basedOn w:val="TableNormal"/>
    <w:uiPriority w:val="39"/>
    <w:rsid w:val="0025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850">
      <w:bodyDiv w:val="1"/>
      <w:marLeft w:val="0"/>
      <w:marRight w:val="0"/>
      <w:marTop w:val="0"/>
      <w:marBottom w:val="0"/>
      <w:divBdr>
        <w:top w:val="none" w:sz="0" w:space="0" w:color="auto"/>
        <w:left w:val="none" w:sz="0" w:space="0" w:color="auto"/>
        <w:bottom w:val="none" w:sz="0" w:space="0" w:color="auto"/>
        <w:right w:val="none" w:sz="0" w:space="0" w:color="auto"/>
      </w:divBdr>
    </w:div>
    <w:div w:id="72776482">
      <w:bodyDiv w:val="1"/>
      <w:marLeft w:val="0"/>
      <w:marRight w:val="0"/>
      <w:marTop w:val="0"/>
      <w:marBottom w:val="0"/>
      <w:divBdr>
        <w:top w:val="none" w:sz="0" w:space="0" w:color="auto"/>
        <w:left w:val="none" w:sz="0" w:space="0" w:color="auto"/>
        <w:bottom w:val="none" w:sz="0" w:space="0" w:color="auto"/>
        <w:right w:val="none" w:sz="0" w:space="0" w:color="auto"/>
      </w:divBdr>
    </w:div>
    <w:div w:id="79717610">
      <w:bodyDiv w:val="1"/>
      <w:marLeft w:val="0"/>
      <w:marRight w:val="0"/>
      <w:marTop w:val="0"/>
      <w:marBottom w:val="0"/>
      <w:divBdr>
        <w:top w:val="none" w:sz="0" w:space="0" w:color="auto"/>
        <w:left w:val="none" w:sz="0" w:space="0" w:color="auto"/>
        <w:bottom w:val="none" w:sz="0" w:space="0" w:color="auto"/>
        <w:right w:val="none" w:sz="0" w:space="0" w:color="auto"/>
      </w:divBdr>
    </w:div>
    <w:div w:id="122626317">
      <w:bodyDiv w:val="1"/>
      <w:marLeft w:val="0"/>
      <w:marRight w:val="0"/>
      <w:marTop w:val="0"/>
      <w:marBottom w:val="0"/>
      <w:divBdr>
        <w:top w:val="none" w:sz="0" w:space="0" w:color="auto"/>
        <w:left w:val="none" w:sz="0" w:space="0" w:color="auto"/>
        <w:bottom w:val="none" w:sz="0" w:space="0" w:color="auto"/>
        <w:right w:val="none" w:sz="0" w:space="0" w:color="auto"/>
      </w:divBdr>
    </w:div>
    <w:div w:id="167910757">
      <w:bodyDiv w:val="1"/>
      <w:marLeft w:val="0"/>
      <w:marRight w:val="0"/>
      <w:marTop w:val="0"/>
      <w:marBottom w:val="0"/>
      <w:divBdr>
        <w:top w:val="none" w:sz="0" w:space="0" w:color="auto"/>
        <w:left w:val="none" w:sz="0" w:space="0" w:color="auto"/>
        <w:bottom w:val="none" w:sz="0" w:space="0" w:color="auto"/>
        <w:right w:val="none" w:sz="0" w:space="0" w:color="auto"/>
      </w:divBdr>
    </w:div>
    <w:div w:id="193083223">
      <w:bodyDiv w:val="1"/>
      <w:marLeft w:val="0"/>
      <w:marRight w:val="0"/>
      <w:marTop w:val="0"/>
      <w:marBottom w:val="0"/>
      <w:divBdr>
        <w:top w:val="none" w:sz="0" w:space="0" w:color="auto"/>
        <w:left w:val="none" w:sz="0" w:space="0" w:color="auto"/>
        <w:bottom w:val="none" w:sz="0" w:space="0" w:color="auto"/>
        <w:right w:val="none" w:sz="0" w:space="0" w:color="auto"/>
      </w:divBdr>
    </w:div>
    <w:div w:id="223639055">
      <w:bodyDiv w:val="1"/>
      <w:marLeft w:val="0"/>
      <w:marRight w:val="0"/>
      <w:marTop w:val="0"/>
      <w:marBottom w:val="0"/>
      <w:divBdr>
        <w:top w:val="none" w:sz="0" w:space="0" w:color="auto"/>
        <w:left w:val="none" w:sz="0" w:space="0" w:color="auto"/>
        <w:bottom w:val="none" w:sz="0" w:space="0" w:color="auto"/>
        <w:right w:val="none" w:sz="0" w:space="0" w:color="auto"/>
      </w:divBdr>
    </w:div>
    <w:div w:id="382409632">
      <w:bodyDiv w:val="1"/>
      <w:marLeft w:val="0"/>
      <w:marRight w:val="0"/>
      <w:marTop w:val="0"/>
      <w:marBottom w:val="0"/>
      <w:divBdr>
        <w:top w:val="none" w:sz="0" w:space="0" w:color="auto"/>
        <w:left w:val="none" w:sz="0" w:space="0" w:color="auto"/>
        <w:bottom w:val="none" w:sz="0" w:space="0" w:color="auto"/>
        <w:right w:val="none" w:sz="0" w:space="0" w:color="auto"/>
      </w:divBdr>
    </w:div>
    <w:div w:id="395055050">
      <w:bodyDiv w:val="1"/>
      <w:marLeft w:val="0"/>
      <w:marRight w:val="0"/>
      <w:marTop w:val="0"/>
      <w:marBottom w:val="0"/>
      <w:divBdr>
        <w:top w:val="none" w:sz="0" w:space="0" w:color="auto"/>
        <w:left w:val="none" w:sz="0" w:space="0" w:color="auto"/>
        <w:bottom w:val="none" w:sz="0" w:space="0" w:color="auto"/>
        <w:right w:val="none" w:sz="0" w:space="0" w:color="auto"/>
      </w:divBdr>
    </w:div>
    <w:div w:id="412313648">
      <w:bodyDiv w:val="1"/>
      <w:marLeft w:val="0"/>
      <w:marRight w:val="0"/>
      <w:marTop w:val="0"/>
      <w:marBottom w:val="0"/>
      <w:divBdr>
        <w:top w:val="none" w:sz="0" w:space="0" w:color="auto"/>
        <w:left w:val="none" w:sz="0" w:space="0" w:color="auto"/>
        <w:bottom w:val="none" w:sz="0" w:space="0" w:color="auto"/>
        <w:right w:val="none" w:sz="0" w:space="0" w:color="auto"/>
      </w:divBdr>
    </w:div>
    <w:div w:id="527717150">
      <w:bodyDiv w:val="1"/>
      <w:marLeft w:val="0"/>
      <w:marRight w:val="0"/>
      <w:marTop w:val="0"/>
      <w:marBottom w:val="0"/>
      <w:divBdr>
        <w:top w:val="none" w:sz="0" w:space="0" w:color="auto"/>
        <w:left w:val="none" w:sz="0" w:space="0" w:color="auto"/>
        <w:bottom w:val="none" w:sz="0" w:space="0" w:color="auto"/>
        <w:right w:val="none" w:sz="0" w:space="0" w:color="auto"/>
      </w:divBdr>
    </w:div>
    <w:div w:id="531259910">
      <w:bodyDiv w:val="1"/>
      <w:marLeft w:val="0"/>
      <w:marRight w:val="0"/>
      <w:marTop w:val="0"/>
      <w:marBottom w:val="0"/>
      <w:divBdr>
        <w:top w:val="none" w:sz="0" w:space="0" w:color="auto"/>
        <w:left w:val="none" w:sz="0" w:space="0" w:color="auto"/>
        <w:bottom w:val="none" w:sz="0" w:space="0" w:color="auto"/>
        <w:right w:val="none" w:sz="0" w:space="0" w:color="auto"/>
      </w:divBdr>
    </w:div>
    <w:div w:id="702361937">
      <w:bodyDiv w:val="1"/>
      <w:marLeft w:val="0"/>
      <w:marRight w:val="0"/>
      <w:marTop w:val="0"/>
      <w:marBottom w:val="0"/>
      <w:divBdr>
        <w:top w:val="none" w:sz="0" w:space="0" w:color="auto"/>
        <w:left w:val="none" w:sz="0" w:space="0" w:color="auto"/>
        <w:bottom w:val="none" w:sz="0" w:space="0" w:color="auto"/>
        <w:right w:val="none" w:sz="0" w:space="0" w:color="auto"/>
      </w:divBdr>
    </w:div>
    <w:div w:id="791509956">
      <w:bodyDiv w:val="1"/>
      <w:marLeft w:val="0"/>
      <w:marRight w:val="0"/>
      <w:marTop w:val="0"/>
      <w:marBottom w:val="0"/>
      <w:divBdr>
        <w:top w:val="none" w:sz="0" w:space="0" w:color="auto"/>
        <w:left w:val="none" w:sz="0" w:space="0" w:color="auto"/>
        <w:bottom w:val="none" w:sz="0" w:space="0" w:color="auto"/>
        <w:right w:val="none" w:sz="0" w:space="0" w:color="auto"/>
      </w:divBdr>
    </w:div>
    <w:div w:id="842667448">
      <w:bodyDiv w:val="1"/>
      <w:marLeft w:val="0"/>
      <w:marRight w:val="0"/>
      <w:marTop w:val="0"/>
      <w:marBottom w:val="0"/>
      <w:divBdr>
        <w:top w:val="none" w:sz="0" w:space="0" w:color="auto"/>
        <w:left w:val="none" w:sz="0" w:space="0" w:color="auto"/>
        <w:bottom w:val="none" w:sz="0" w:space="0" w:color="auto"/>
        <w:right w:val="none" w:sz="0" w:space="0" w:color="auto"/>
      </w:divBdr>
    </w:div>
    <w:div w:id="903375976">
      <w:bodyDiv w:val="1"/>
      <w:marLeft w:val="0"/>
      <w:marRight w:val="0"/>
      <w:marTop w:val="0"/>
      <w:marBottom w:val="0"/>
      <w:divBdr>
        <w:top w:val="none" w:sz="0" w:space="0" w:color="auto"/>
        <w:left w:val="none" w:sz="0" w:space="0" w:color="auto"/>
        <w:bottom w:val="none" w:sz="0" w:space="0" w:color="auto"/>
        <w:right w:val="none" w:sz="0" w:space="0" w:color="auto"/>
      </w:divBdr>
    </w:div>
    <w:div w:id="937325917">
      <w:bodyDiv w:val="1"/>
      <w:marLeft w:val="0"/>
      <w:marRight w:val="0"/>
      <w:marTop w:val="0"/>
      <w:marBottom w:val="0"/>
      <w:divBdr>
        <w:top w:val="none" w:sz="0" w:space="0" w:color="auto"/>
        <w:left w:val="none" w:sz="0" w:space="0" w:color="auto"/>
        <w:bottom w:val="none" w:sz="0" w:space="0" w:color="auto"/>
        <w:right w:val="none" w:sz="0" w:space="0" w:color="auto"/>
      </w:divBdr>
    </w:div>
    <w:div w:id="1085034396">
      <w:bodyDiv w:val="1"/>
      <w:marLeft w:val="0"/>
      <w:marRight w:val="0"/>
      <w:marTop w:val="0"/>
      <w:marBottom w:val="0"/>
      <w:divBdr>
        <w:top w:val="none" w:sz="0" w:space="0" w:color="auto"/>
        <w:left w:val="none" w:sz="0" w:space="0" w:color="auto"/>
        <w:bottom w:val="none" w:sz="0" w:space="0" w:color="auto"/>
        <w:right w:val="none" w:sz="0" w:space="0" w:color="auto"/>
      </w:divBdr>
    </w:div>
    <w:div w:id="1109425351">
      <w:bodyDiv w:val="1"/>
      <w:marLeft w:val="0"/>
      <w:marRight w:val="0"/>
      <w:marTop w:val="0"/>
      <w:marBottom w:val="0"/>
      <w:divBdr>
        <w:top w:val="none" w:sz="0" w:space="0" w:color="auto"/>
        <w:left w:val="none" w:sz="0" w:space="0" w:color="auto"/>
        <w:bottom w:val="none" w:sz="0" w:space="0" w:color="auto"/>
        <w:right w:val="none" w:sz="0" w:space="0" w:color="auto"/>
      </w:divBdr>
    </w:div>
    <w:div w:id="1129590168">
      <w:bodyDiv w:val="1"/>
      <w:marLeft w:val="0"/>
      <w:marRight w:val="0"/>
      <w:marTop w:val="0"/>
      <w:marBottom w:val="0"/>
      <w:divBdr>
        <w:top w:val="none" w:sz="0" w:space="0" w:color="auto"/>
        <w:left w:val="none" w:sz="0" w:space="0" w:color="auto"/>
        <w:bottom w:val="none" w:sz="0" w:space="0" w:color="auto"/>
        <w:right w:val="none" w:sz="0" w:space="0" w:color="auto"/>
      </w:divBdr>
    </w:div>
    <w:div w:id="1173952522">
      <w:bodyDiv w:val="1"/>
      <w:marLeft w:val="0"/>
      <w:marRight w:val="0"/>
      <w:marTop w:val="0"/>
      <w:marBottom w:val="0"/>
      <w:divBdr>
        <w:top w:val="none" w:sz="0" w:space="0" w:color="auto"/>
        <w:left w:val="none" w:sz="0" w:space="0" w:color="auto"/>
        <w:bottom w:val="none" w:sz="0" w:space="0" w:color="auto"/>
        <w:right w:val="none" w:sz="0" w:space="0" w:color="auto"/>
      </w:divBdr>
    </w:div>
    <w:div w:id="1206484984">
      <w:bodyDiv w:val="1"/>
      <w:marLeft w:val="0"/>
      <w:marRight w:val="0"/>
      <w:marTop w:val="0"/>
      <w:marBottom w:val="0"/>
      <w:divBdr>
        <w:top w:val="none" w:sz="0" w:space="0" w:color="auto"/>
        <w:left w:val="none" w:sz="0" w:space="0" w:color="auto"/>
        <w:bottom w:val="none" w:sz="0" w:space="0" w:color="auto"/>
        <w:right w:val="none" w:sz="0" w:space="0" w:color="auto"/>
      </w:divBdr>
    </w:div>
    <w:div w:id="1316227463">
      <w:bodyDiv w:val="1"/>
      <w:marLeft w:val="0"/>
      <w:marRight w:val="0"/>
      <w:marTop w:val="0"/>
      <w:marBottom w:val="0"/>
      <w:divBdr>
        <w:top w:val="none" w:sz="0" w:space="0" w:color="auto"/>
        <w:left w:val="none" w:sz="0" w:space="0" w:color="auto"/>
        <w:bottom w:val="none" w:sz="0" w:space="0" w:color="auto"/>
        <w:right w:val="none" w:sz="0" w:space="0" w:color="auto"/>
      </w:divBdr>
    </w:div>
    <w:div w:id="1333723156">
      <w:bodyDiv w:val="1"/>
      <w:marLeft w:val="0"/>
      <w:marRight w:val="0"/>
      <w:marTop w:val="0"/>
      <w:marBottom w:val="0"/>
      <w:divBdr>
        <w:top w:val="none" w:sz="0" w:space="0" w:color="auto"/>
        <w:left w:val="none" w:sz="0" w:space="0" w:color="auto"/>
        <w:bottom w:val="none" w:sz="0" w:space="0" w:color="auto"/>
        <w:right w:val="none" w:sz="0" w:space="0" w:color="auto"/>
      </w:divBdr>
    </w:div>
    <w:div w:id="1377268973">
      <w:bodyDiv w:val="1"/>
      <w:marLeft w:val="0"/>
      <w:marRight w:val="0"/>
      <w:marTop w:val="0"/>
      <w:marBottom w:val="0"/>
      <w:divBdr>
        <w:top w:val="none" w:sz="0" w:space="0" w:color="auto"/>
        <w:left w:val="none" w:sz="0" w:space="0" w:color="auto"/>
        <w:bottom w:val="none" w:sz="0" w:space="0" w:color="auto"/>
        <w:right w:val="none" w:sz="0" w:space="0" w:color="auto"/>
      </w:divBdr>
    </w:div>
    <w:div w:id="1435521067">
      <w:bodyDiv w:val="1"/>
      <w:marLeft w:val="0"/>
      <w:marRight w:val="0"/>
      <w:marTop w:val="0"/>
      <w:marBottom w:val="0"/>
      <w:divBdr>
        <w:top w:val="none" w:sz="0" w:space="0" w:color="auto"/>
        <w:left w:val="none" w:sz="0" w:space="0" w:color="auto"/>
        <w:bottom w:val="none" w:sz="0" w:space="0" w:color="auto"/>
        <w:right w:val="none" w:sz="0" w:space="0" w:color="auto"/>
      </w:divBdr>
    </w:div>
    <w:div w:id="1512375261">
      <w:bodyDiv w:val="1"/>
      <w:marLeft w:val="0"/>
      <w:marRight w:val="0"/>
      <w:marTop w:val="0"/>
      <w:marBottom w:val="0"/>
      <w:divBdr>
        <w:top w:val="none" w:sz="0" w:space="0" w:color="auto"/>
        <w:left w:val="none" w:sz="0" w:space="0" w:color="auto"/>
        <w:bottom w:val="none" w:sz="0" w:space="0" w:color="auto"/>
        <w:right w:val="none" w:sz="0" w:space="0" w:color="auto"/>
      </w:divBdr>
    </w:div>
    <w:div w:id="1512989926">
      <w:bodyDiv w:val="1"/>
      <w:marLeft w:val="0"/>
      <w:marRight w:val="0"/>
      <w:marTop w:val="0"/>
      <w:marBottom w:val="0"/>
      <w:divBdr>
        <w:top w:val="none" w:sz="0" w:space="0" w:color="auto"/>
        <w:left w:val="none" w:sz="0" w:space="0" w:color="auto"/>
        <w:bottom w:val="none" w:sz="0" w:space="0" w:color="auto"/>
        <w:right w:val="none" w:sz="0" w:space="0" w:color="auto"/>
      </w:divBdr>
    </w:div>
    <w:div w:id="1520460574">
      <w:bodyDiv w:val="1"/>
      <w:marLeft w:val="0"/>
      <w:marRight w:val="0"/>
      <w:marTop w:val="0"/>
      <w:marBottom w:val="0"/>
      <w:divBdr>
        <w:top w:val="none" w:sz="0" w:space="0" w:color="auto"/>
        <w:left w:val="none" w:sz="0" w:space="0" w:color="auto"/>
        <w:bottom w:val="none" w:sz="0" w:space="0" w:color="auto"/>
        <w:right w:val="none" w:sz="0" w:space="0" w:color="auto"/>
      </w:divBdr>
    </w:div>
    <w:div w:id="1525553860">
      <w:bodyDiv w:val="1"/>
      <w:marLeft w:val="0"/>
      <w:marRight w:val="0"/>
      <w:marTop w:val="0"/>
      <w:marBottom w:val="0"/>
      <w:divBdr>
        <w:top w:val="none" w:sz="0" w:space="0" w:color="auto"/>
        <w:left w:val="none" w:sz="0" w:space="0" w:color="auto"/>
        <w:bottom w:val="none" w:sz="0" w:space="0" w:color="auto"/>
        <w:right w:val="none" w:sz="0" w:space="0" w:color="auto"/>
      </w:divBdr>
    </w:div>
    <w:div w:id="1538619759">
      <w:bodyDiv w:val="1"/>
      <w:marLeft w:val="0"/>
      <w:marRight w:val="0"/>
      <w:marTop w:val="0"/>
      <w:marBottom w:val="0"/>
      <w:divBdr>
        <w:top w:val="none" w:sz="0" w:space="0" w:color="auto"/>
        <w:left w:val="none" w:sz="0" w:space="0" w:color="auto"/>
        <w:bottom w:val="none" w:sz="0" w:space="0" w:color="auto"/>
        <w:right w:val="none" w:sz="0" w:space="0" w:color="auto"/>
      </w:divBdr>
    </w:div>
    <w:div w:id="1585996417">
      <w:bodyDiv w:val="1"/>
      <w:marLeft w:val="0"/>
      <w:marRight w:val="0"/>
      <w:marTop w:val="0"/>
      <w:marBottom w:val="0"/>
      <w:divBdr>
        <w:top w:val="none" w:sz="0" w:space="0" w:color="auto"/>
        <w:left w:val="none" w:sz="0" w:space="0" w:color="auto"/>
        <w:bottom w:val="none" w:sz="0" w:space="0" w:color="auto"/>
        <w:right w:val="none" w:sz="0" w:space="0" w:color="auto"/>
      </w:divBdr>
    </w:div>
    <w:div w:id="1701123866">
      <w:bodyDiv w:val="1"/>
      <w:marLeft w:val="0"/>
      <w:marRight w:val="0"/>
      <w:marTop w:val="0"/>
      <w:marBottom w:val="0"/>
      <w:divBdr>
        <w:top w:val="none" w:sz="0" w:space="0" w:color="auto"/>
        <w:left w:val="none" w:sz="0" w:space="0" w:color="auto"/>
        <w:bottom w:val="none" w:sz="0" w:space="0" w:color="auto"/>
        <w:right w:val="none" w:sz="0" w:space="0" w:color="auto"/>
      </w:divBdr>
    </w:div>
    <w:div w:id="1723678683">
      <w:bodyDiv w:val="1"/>
      <w:marLeft w:val="0"/>
      <w:marRight w:val="0"/>
      <w:marTop w:val="0"/>
      <w:marBottom w:val="0"/>
      <w:divBdr>
        <w:top w:val="none" w:sz="0" w:space="0" w:color="auto"/>
        <w:left w:val="none" w:sz="0" w:space="0" w:color="auto"/>
        <w:bottom w:val="none" w:sz="0" w:space="0" w:color="auto"/>
        <w:right w:val="none" w:sz="0" w:space="0" w:color="auto"/>
      </w:divBdr>
    </w:div>
    <w:div w:id="1831946818">
      <w:bodyDiv w:val="1"/>
      <w:marLeft w:val="0"/>
      <w:marRight w:val="0"/>
      <w:marTop w:val="0"/>
      <w:marBottom w:val="0"/>
      <w:divBdr>
        <w:top w:val="none" w:sz="0" w:space="0" w:color="auto"/>
        <w:left w:val="none" w:sz="0" w:space="0" w:color="auto"/>
        <w:bottom w:val="none" w:sz="0" w:space="0" w:color="auto"/>
        <w:right w:val="none" w:sz="0" w:space="0" w:color="auto"/>
      </w:divBdr>
    </w:div>
    <w:div w:id="1835948670">
      <w:bodyDiv w:val="1"/>
      <w:marLeft w:val="0"/>
      <w:marRight w:val="0"/>
      <w:marTop w:val="0"/>
      <w:marBottom w:val="0"/>
      <w:divBdr>
        <w:top w:val="none" w:sz="0" w:space="0" w:color="auto"/>
        <w:left w:val="none" w:sz="0" w:space="0" w:color="auto"/>
        <w:bottom w:val="none" w:sz="0" w:space="0" w:color="auto"/>
        <w:right w:val="none" w:sz="0" w:space="0" w:color="auto"/>
      </w:divBdr>
    </w:div>
    <w:div w:id="1862434136">
      <w:bodyDiv w:val="1"/>
      <w:marLeft w:val="0"/>
      <w:marRight w:val="0"/>
      <w:marTop w:val="0"/>
      <w:marBottom w:val="0"/>
      <w:divBdr>
        <w:top w:val="none" w:sz="0" w:space="0" w:color="auto"/>
        <w:left w:val="none" w:sz="0" w:space="0" w:color="auto"/>
        <w:bottom w:val="none" w:sz="0" w:space="0" w:color="auto"/>
        <w:right w:val="none" w:sz="0" w:space="0" w:color="auto"/>
      </w:divBdr>
    </w:div>
    <w:div w:id="1864200700">
      <w:bodyDiv w:val="1"/>
      <w:marLeft w:val="0"/>
      <w:marRight w:val="0"/>
      <w:marTop w:val="0"/>
      <w:marBottom w:val="0"/>
      <w:divBdr>
        <w:top w:val="none" w:sz="0" w:space="0" w:color="auto"/>
        <w:left w:val="none" w:sz="0" w:space="0" w:color="auto"/>
        <w:bottom w:val="none" w:sz="0" w:space="0" w:color="auto"/>
        <w:right w:val="none" w:sz="0" w:space="0" w:color="auto"/>
      </w:divBdr>
    </w:div>
    <w:div w:id="1875270348">
      <w:bodyDiv w:val="1"/>
      <w:marLeft w:val="0"/>
      <w:marRight w:val="0"/>
      <w:marTop w:val="0"/>
      <w:marBottom w:val="0"/>
      <w:divBdr>
        <w:top w:val="none" w:sz="0" w:space="0" w:color="auto"/>
        <w:left w:val="none" w:sz="0" w:space="0" w:color="auto"/>
        <w:bottom w:val="none" w:sz="0" w:space="0" w:color="auto"/>
        <w:right w:val="none" w:sz="0" w:space="0" w:color="auto"/>
      </w:divBdr>
    </w:div>
    <w:div w:id="1950430519">
      <w:bodyDiv w:val="1"/>
      <w:marLeft w:val="0"/>
      <w:marRight w:val="0"/>
      <w:marTop w:val="0"/>
      <w:marBottom w:val="0"/>
      <w:divBdr>
        <w:top w:val="none" w:sz="0" w:space="0" w:color="auto"/>
        <w:left w:val="none" w:sz="0" w:space="0" w:color="auto"/>
        <w:bottom w:val="none" w:sz="0" w:space="0" w:color="auto"/>
        <w:right w:val="none" w:sz="0" w:space="0" w:color="auto"/>
      </w:divBdr>
    </w:div>
    <w:div w:id="2012249468">
      <w:bodyDiv w:val="1"/>
      <w:marLeft w:val="0"/>
      <w:marRight w:val="0"/>
      <w:marTop w:val="0"/>
      <w:marBottom w:val="0"/>
      <w:divBdr>
        <w:top w:val="none" w:sz="0" w:space="0" w:color="auto"/>
        <w:left w:val="none" w:sz="0" w:space="0" w:color="auto"/>
        <w:bottom w:val="none" w:sz="0" w:space="0" w:color="auto"/>
        <w:right w:val="none" w:sz="0" w:space="0" w:color="auto"/>
      </w:divBdr>
    </w:div>
    <w:div w:id="2026789435">
      <w:bodyDiv w:val="1"/>
      <w:marLeft w:val="0"/>
      <w:marRight w:val="0"/>
      <w:marTop w:val="0"/>
      <w:marBottom w:val="0"/>
      <w:divBdr>
        <w:top w:val="none" w:sz="0" w:space="0" w:color="auto"/>
        <w:left w:val="none" w:sz="0" w:space="0" w:color="auto"/>
        <w:bottom w:val="none" w:sz="0" w:space="0" w:color="auto"/>
        <w:right w:val="none" w:sz="0" w:space="0" w:color="auto"/>
      </w:divBdr>
    </w:div>
    <w:div w:id="2034182488">
      <w:bodyDiv w:val="1"/>
      <w:marLeft w:val="0"/>
      <w:marRight w:val="0"/>
      <w:marTop w:val="0"/>
      <w:marBottom w:val="0"/>
      <w:divBdr>
        <w:top w:val="none" w:sz="0" w:space="0" w:color="auto"/>
        <w:left w:val="none" w:sz="0" w:space="0" w:color="auto"/>
        <w:bottom w:val="none" w:sz="0" w:space="0" w:color="auto"/>
        <w:right w:val="none" w:sz="0" w:space="0" w:color="auto"/>
      </w:divBdr>
    </w:div>
    <w:div w:id="2117744672">
      <w:bodyDiv w:val="1"/>
      <w:marLeft w:val="0"/>
      <w:marRight w:val="0"/>
      <w:marTop w:val="0"/>
      <w:marBottom w:val="0"/>
      <w:divBdr>
        <w:top w:val="none" w:sz="0" w:space="0" w:color="auto"/>
        <w:left w:val="none" w:sz="0" w:space="0" w:color="auto"/>
        <w:bottom w:val="none" w:sz="0" w:space="0" w:color="auto"/>
        <w:right w:val="none" w:sz="0" w:space="0" w:color="auto"/>
      </w:divBdr>
    </w:div>
    <w:div w:id="21387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gilmour</dc:creator>
  <cp:keywords/>
  <dc:description/>
  <cp:lastModifiedBy>john gilmour</cp:lastModifiedBy>
  <cp:revision>2</cp:revision>
  <dcterms:created xsi:type="dcterms:W3CDTF">2022-03-21T20:26:00Z</dcterms:created>
  <dcterms:modified xsi:type="dcterms:W3CDTF">2022-03-21T20:26:00Z</dcterms:modified>
</cp:coreProperties>
</file>